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98" w:rsidRPr="002E2668" w:rsidRDefault="001F0D98" w:rsidP="001F0D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C57B59" wp14:editId="5B19E397">
            <wp:simplePos x="0" y="0"/>
            <wp:positionH relativeFrom="margin">
              <wp:posOffset>-121920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1F0D98" w:rsidRPr="00044D7B" w:rsidRDefault="001F0D98" w:rsidP="001F0D9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1F0D98" w:rsidRPr="00044D7B" w:rsidRDefault="001F0D98" w:rsidP="001F0D9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0B5B6F" w:rsidRPr="000B5B6F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是可信赖的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0B5B6F">
        <w:rPr>
          <w:rFonts w:ascii="Microsoft YaHei UI" w:eastAsia="Microsoft YaHei UI" w:hAnsi="Microsoft YaHei UI" w:cs="Times New Roman"/>
          <w:color w:val="993300"/>
          <w:sz w:val="24"/>
          <w:szCs w:val="24"/>
        </w:rPr>
        <w:t xml:space="preserve"> 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神</w:t>
      </w:r>
      <w:r w:rsidR="000B5B6F" w:rsidRPr="000B5B6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配得我们以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信</w:t>
      </w:r>
      <w:r w:rsidR="000B5B6F" w:rsidRPr="000B5B6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心倚靠他</w:t>
      </w:r>
    </w:p>
    <w:p w:rsidR="000B5B6F" w:rsidRPr="000B5B6F" w:rsidRDefault="00C77F91" w:rsidP="000B5B6F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0B5B6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="000B5B6F" w:rsidRPr="000B5B6F">
        <w:rPr>
          <w:rFonts w:ascii="Microsoft YaHei UI" w:eastAsia="Microsoft YaHei UI" w:hAnsi="Microsoft YaHei UI" w:cs="Times New Roman"/>
          <w:b/>
          <w:bCs/>
          <w:szCs w:val="24"/>
        </w:rPr>
        <w:t>母耳记下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7</w:t>
      </w:r>
      <w:r w:rsidR="000B5B6F" w:rsidRPr="000B5B6F">
        <w:rPr>
          <w:rFonts w:ascii="Microsoft YaHei UI" w:eastAsia="Microsoft YaHei UI" w:hAnsi="Microsoft YaHei UI" w:cs="Times New Roman"/>
          <w:b/>
          <w:bCs/>
          <w:szCs w:val="24"/>
        </w:rPr>
        <w:t xml:space="preserve">:28; 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0B5B6F" w:rsidRPr="000B5B6F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0B5B6F" w:rsidRPr="000B5B6F">
        <w:rPr>
          <w:rFonts w:ascii="Microsoft YaHei UI" w:eastAsia="Microsoft YaHei UI" w:hAnsi="Microsoft YaHei UI" w:cs="Times New Roman"/>
          <w:b/>
          <w:bCs/>
          <w:szCs w:val="24"/>
        </w:rPr>
        <w:t xml:space="preserve">9:7; 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0B5B6F" w:rsidRPr="000B5B6F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0B5B6F" w:rsidRPr="000B5B6F">
        <w:rPr>
          <w:rFonts w:ascii="Microsoft YaHei UI" w:eastAsia="Microsoft YaHei UI" w:hAnsi="Microsoft YaHei UI" w:cs="Times New Roman"/>
          <w:b/>
          <w:bCs/>
          <w:szCs w:val="24"/>
        </w:rPr>
        <w:t>11:7-8</w:t>
      </w:r>
    </w:p>
    <w:p w:rsidR="000B5B6F" w:rsidRPr="000B5B6F" w:rsidRDefault="000B5B6F" w:rsidP="000B5B6F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Pr="000B5B6F">
        <w:rPr>
          <w:rFonts w:ascii="Microsoft YaHei UI" w:eastAsia="Microsoft YaHei UI" w:hAnsi="Microsoft YaHei UI" w:cs="Times New Roman"/>
          <w:b/>
          <w:bCs/>
          <w:szCs w:val="24"/>
        </w:rPr>
        <w:t>母耳记</w:t>
      </w:r>
      <w:r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下7</w:t>
      </w:r>
      <w:r w:rsidRPr="000B5B6F">
        <w:rPr>
          <w:rFonts w:ascii="Microsoft YaHei UI" w:eastAsia="Microsoft YaHei UI" w:hAnsi="Microsoft YaHei UI" w:cs="Times New Roman"/>
          <w:b/>
          <w:bCs/>
          <w:szCs w:val="24"/>
        </w:rPr>
        <w:t>:28</w:t>
      </w:r>
      <w:r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主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耶和华啊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，唯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有祢是神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的话是真实的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，你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也应许将这福气赐给仆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人。</w:t>
      </w:r>
    </w:p>
    <w:p w:rsidR="000B5B6F" w:rsidRPr="000B5B6F" w:rsidRDefault="000B5B6F" w:rsidP="000B5B6F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0B5B6F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19:7　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和华的律法全备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，能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苏醒人心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。耶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和华的法度确定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，能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使愚人有智慧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0B5B6F" w:rsidRDefault="000B5B6F" w:rsidP="000B5B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0B5B6F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0B5B6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0B5B6F">
        <w:rPr>
          <w:rFonts w:ascii="Microsoft YaHei UI" w:eastAsia="Microsoft YaHei UI" w:hAnsi="Microsoft YaHei UI" w:cs="Times New Roman"/>
          <w:b/>
          <w:bCs/>
          <w:szCs w:val="24"/>
        </w:rPr>
        <w:t>11:7-8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  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他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手所行的是诚实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公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平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他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的训词都是确实的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是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永永远远坚定的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是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按诚实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正</w:t>
      </w:r>
      <w:r w:rsidRPr="000B5B6F">
        <w:rPr>
          <w:rFonts w:ascii="Microsoft YaHei UI" w:eastAsia="Microsoft YaHei UI" w:hAnsi="Microsoft YaHei UI" w:cs="Times New Roman"/>
          <w:bCs/>
          <w:szCs w:val="24"/>
        </w:rPr>
        <w:t>直设立的</w:t>
      </w:r>
      <w:r w:rsidRPr="000B5B6F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0B5B6F" w:rsidRDefault="00813661" w:rsidP="00813661">
      <w:pPr>
        <w:spacing w:after="0" w:line="240" w:lineRule="auto"/>
        <w:rPr>
          <w:rFonts w:ascii="Calibri" w:eastAsia="Times New Roman" w:hAnsi="Calibri" w:cs="Times New Roman"/>
          <w:sz w:val="36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0B5B6F" w:rsidRDefault="00FD721E" w:rsidP="00E82A95">
      <w:pPr>
        <w:spacing w:after="0" w:line="240" w:lineRule="auto"/>
        <w:rPr>
          <w:rFonts w:ascii="KaiTi" w:eastAsia="KaiTi" w:hAnsi="KaiTi" w:cs="Times New Roman"/>
          <w:sz w:val="4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0B5B6F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  <w:sz w:val="28"/>
        </w:rPr>
      </w:pPr>
    </w:p>
    <w:p w:rsidR="000B5B6F" w:rsidRPr="000B5B6F" w:rsidRDefault="000B5B6F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  <w:sz w:val="28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0B5B6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0B5B6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愿__________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专</w:t>
      </w:r>
      <w:r w:rsidR="000B5B6F" w:rsidRPr="000B5B6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心仰赖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耶</w:t>
      </w:r>
      <w:r w:rsidR="000B5B6F" w:rsidRPr="000B5B6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和华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，不</w:t>
      </w:r>
      <w:r w:rsidR="000B5B6F" w:rsidRPr="000B5B6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可倚靠自己的聪明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。（参</w:t>
      </w:r>
      <w:r w:rsidR="000B5B6F" w:rsidRPr="000B5B6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箴言</w:t>
      </w:r>
      <w:r w:rsidR="000B5B6F" w:rsidRPr="000B5B6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3</w:t>
      </w:r>
      <w:r w:rsidR="000B5B6F" w:rsidRPr="000B5B6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:5）</w:t>
      </w:r>
    </w:p>
    <w:p w:rsidR="00C77F91" w:rsidRPr="006C1195" w:rsidRDefault="00C77F91" w:rsidP="000B5B6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0B5B6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0B5B6F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0B5B6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0B5B6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0B5B6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B912B7">
      <w:pgSz w:w="12240" w:h="15840"/>
      <w:pgMar w:top="1008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0B5B6F"/>
    <w:rsid w:val="001F0D98"/>
    <w:rsid w:val="00381229"/>
    <w:rsid w:val="003A32FC"/>
    <w:rsid w:val="003D4E2E"/>
    <w:rsid w:val="004B191E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B912B7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635</Characters>
  <Application>Microsoft Office Word</Application>
  <DocSecurity>0</DocSecurity>
  <Lines>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2017-02-03T07:38:00Z</dcterms:created>
  <dcterms:modified xsi:type="dcterms:W3CDTF">2019-07-11T21:17:00Z</dcterms:modified>
</cp:coreProperties>
</file>